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CAA8" w14:textId="38173FEC" w:rsidR="000F2C20" w:rsidRDefault="007D06AD" w:rsidP="007953F2">
      <w:pPr>
        <w:pStyle w:val="Subtitle"/>
      </w:pPr>
      <w:r>
        <w:t xml:space="preserve">I </w:t>
      </w:r>
    </w:p>
    <w:p w14:paraId="2DF81112" w14:textId="1D275E99" w:rsidR="00467DB9" w:rsidRPr="000F2C20" w:rsidRDefault="00467DB9" w:rsidP="000F2C20">
      <w:pPr>
        <w:spacing w:after="0"/>
        <w:jc w:val="center"/>
        <w:rPr>
          <w:b/>
          <w:color w:val="548DD4" w:themeColor="text2" w:themeTint="99"/>
          <w:sz w:val="36"/>
        </w:rPr>
      </w:pPr>
      <w:r w:rsidRPr="000F2C20">
        <w:rPr>
          <w:b/>
          <w:color w:val="548DD4" w:themeColor="text2" w:themeTint="99"/>
          <w:sz w:val="36"/>
        </w:rPr>
        <w:t>Reforming Foreign Languages in</w:t>
      </w:r>
      <w:bookmarkStart w:id="0" w:name="_GoBack"/>
      <w:bookmarkEnd w:id="0"/>
      <w:r w:rsidRPr="000F2C20">
        <w:rPr>
          <w:b/>
          <w:color w:val="548DD4" w:themeColor="text2" w:themeTint="99"/>
          <w:sz w:val="36"/>
        </w:rPr>
        <w:t xml:space="preserve"> Academia in Montenegro</w:t>
      </w:r>
    </w:p>
    <w:p w14:paraId="0537D165" w14:textId="73D8A43F" w:rsidR="00467DB9" w:rsidRDefault="00467DB9" w:rsidP="000F2C20">
      <w:pPr>
        <w:spacing w:after="0"/>
        <w:jc w:val="center"/>
        <w:rPr>
          <w:b/>
          <w:color w:val="548DD4" w:themeColor="text2" w:themeTint="99"/>
          <w:sz w:val="36"/>
        </w:rPr>
      </w:pPr>
      <w:r w:rsidRPr="000F2C20">
        <w:rPr>
          <w:b/>
          <w:color w:val="548DD4" w:themeColor="text2" w:themeTint="99"/>
          <w:sz w:val="36"/>
        </w:rPr>
        <w:t>(Re-FLAME)</w:t>
      </w:r>
      <w:r w:rsidR="00F81F4E">
        <w:rPr>
          <w:b/>
          <w:color w:val="548DD4" w:themeColor="text2" w:themeTint="99"/>
          <w:sz w:val="36"/>
        </w:rPr>
        <w:t xml:space="preserve"> – CBHE 609778</w:t>
      </w:r>
    </w:p>
    <w:p w14:paraId="79BA3FE8" w14:textId="77777777" w:rsidR="000F2C20" w:rsidRPr="000F2C20" w:rsidRDefault="000F2C20" w:rsidP="000F2C20">
      <w:pPr>
        <w:spacing w:after="0"/>
        <w:jc w:val="center"/>
        <w:rPr>
          <w:b/>
          <w:color w:val="548DD4" w:themeColor="text2" w:themeTint="99"/>
          <w:sz w:val="36"/>
        </w:rPr>
      </w:pPr>
    </w:p>
    <w:p w14:paraId="50B74121" w14:textId="6AFDEF8E" w:rsidR="00467DB9" w:rsidRPr="000F2C20" w:rsidRDefault="00F46338" w:rsidP="000F2C20">
      <w:pPr>
        <w:spacing w:after="0"/>
        <w:jc w:val="center"/>
        <w:rPr>
          <w:b/>
          <w:color w:val="548DD4" w:themeColor="text2" w:themeTint="99"/>
          <w:sz w:val="36"/>
        </w:rPr>
      </w:pPr>
      <w:r>
        <w:rPr>
          <w:b/>
          <w:color w:val="548DD4" w:themeColor="text2" w:themeTint="99"/>
          <w:sz w:val="36"/>
        </w:rPr>
        <w:t>MONTHLY REPORT</w:t>
      </w:r>
    </w:p>
    <w:p w14:paraId="72CFD212" w14:textId="6E15D7E9" w:rsidR="000F2C20" w:rsidRDefault="002D1B49" w:rsidP="000F2C20">
      <w:pPr>
        <w:spacing w:after="0"/>
        <w:jc w:val="center"/>
        <w:rPr>
          <w:b/>
          <w:color w:val="548DD4" w:themeColor="text2" w:themeTint="99"/>
          <w:sz w:val="36"/>
        </w:rPr>
      </w:pPr>
      <w:r>
        <w:rPr>
          <w:b/>
          <w:color w:val="548DD4" w:themeColor="text2" w:themeTint="99"/>
          <w:sz w:val="36"/>
        </w:rPr>
        <w:t xml:space="preserve">15 </w:t>
      </w:r>
      <w:r w:rsidR="00E41AD9">
        <w:rPr>
          <w:b/>
          <w:color w:val="548DD4" w:themeColor="text2" w:themeTint="99"/>
          <w:sz w:val="36"/>
        </w:rPr>
        <w:t>May</w:t>
      </w:r>
      <w:r>
        <w:rPr>
          <w:b/>
          <w:color w:val="548DD4" w:themeColor="text2" w:themeTint="99"/>
          <w:sz w:val="36"/>
        </w:rPr>
        <w:t xml:space="preserve"> – 14 </w:t>
      </w:r>
      <w:r w:rsidR="00E41AD9">
        <w:rPr>
          <w:b/>
          <w:color w:val="548DD4" w:themeColor="text2" w:themeTint="99"/>
          <w:sz w:val="36"/>
        </w:rPr>
        <w:t>June</w:t>
      </w:r>
    </w:p>
    <w:p w14:paraId="2D0D5369" w14:textId="77777777" w:rsidR="00F46338" w:rsidRDefault="00F46338" w:rsidP="00F46338">
      <w:pPr>
        <w:spacing w:after="0"/>
        <w:jc w:val="center"/>
      </w:pPr>
    </w:p>
    <w:p w14:paraId="403F17EA" w14:textId="2CA9C791" w:rsidR="00F46338" w:rsidRDefault="00F46338" w:rsidP="00E41AD9">
      <w:pPr>
        <w:spacing w:after="0"/>
        <w:jc w:val="both"/>
      </w:pPr>
      <w:r>
        <w:tab/>
      </w:r>
      <w:r w:rsidR="00DA5432">
        <w:t xml:space="preserve">In the </w:t>
      </w:r>
      <w:r w:rsidR="00E41AD9">
        <w:t>seventh</w:t>
      </w:r>
      <w:r w:rsidR="00DA5432">
        <w:t xml:space="preserve"> month of the project</w:t>
      </w:r>
      <w:r w:rsidR="002D1B49">
        <w:t xml:space="preserve">, </w:t>
      </w:r>
      <w:r w:rsidR="00E41AD9">
        <w:t>the first NEO monitoring visit was conducted. A series of meetings took place in preparation for the first and second training session</w:t>
      </w:r>
      <w:r w:rsidR="007D06AD">
        <w:t>s</w:t>
      </w:r>
      <w:r w:rsidR="00E41AD9">
        <w:t xml:space="preserve">, as well as </w:t>
      </w:r>
      <w:r w:rsidR="00B303DF">
        <w:t xml:space="preserve">for </w:t>
      </w:r>
      <w:r w:rsidR="00E41AD9">
        <w:t xml:space="preserve">the joint public procurement. </w:t>
      </w:r>
    </w:p>
    <w:p w14:paraId="4F854F36" w14:textId="77777777" w:rsidR="00F46338" w:rsidRDefault="00F46338" w:rsidP="00F46338">
      <w:pPr>
        <w:spacing w:after="0"/>
      </w:pPr>
    </w:p>
    <w:p w14:paraId="3DA6EBF0" w14:textId="77777777" w:rsidR="00A37C59" w:rsidRPr="00A37C59" w:rsidRDefault="00A37C59" w:rsidP="00A37C59">
      <w:pPr>
        <w:spacing w:after="0" w:line="259" w:lineRule="auto"/>
        <w:rPr>
          <w:color w:val="000000" w:themeColor="text1"/>
        </w:rPr>
      </w:pPr>
      <w:r w:rsidRPr="00A37C59">
        <w:rPr>
          <w:b/>
          <w:bCs/>
          <w:color w:val="000000" w:themeColor="text1"/>
          <w:lang w:val="en-GB"/>
        </w:rPr>
        <w:t>WP2 – DEVELOPMENT: Updating syllabi</w:t>
      </w:r>
    </w:p>
    <w:p w14:paraId="47B626CF" w14:textId="30E0A288" w:rsidR="00A37C59" w:rsidRDefault="00A37C59" w:rsidP="00A37C59">
      <w:pPr>
        <w:spacing w:after="0" w:line="259" w:lineRule="auto"/>
        <w:rPr>
          <w:color w:val="000000" w:themeColor="text1"/>
          <w:lang w:val="en-GB"/>
        </w:rPr>
      </w:pPr>
      <w:r w:rsidRPr="00A37C59">
        <w:rPr>
          <w:color w:val="000000" w:themeColor="text1"/>
          <w:lang w:val="en-GB"/>
        </w:rPr>
        <w:t>2.1 Write brief development</w:t>
      </w:r>
    </w:p>
    <w:p w14:paraId="34C7F806" w14:textId="1A7D6F45" w:rsidR="00A37C59" w:rsidRPr="002D1B49" w:rsidRDefault="00A37C59" w:rsidP="002D1B49">
      <w:pPr>
        <w:spacing w:after="0" w:line="259" w:lineRule="auto"/>
        <w:jc w:val="both"/>
        <w:rPr>
          <w:color w:val="000000" w:themeColor="text1"/>
        </w:rPr>
      </w:pPr>
      <w:r>
        <w:rPr>
          <w:color w:val="000000" w:themeColor="text1"/>
          <w:lang w:val="en-GB"/>
        </w:rPr>
        <w:tab/>
        <w:t xml:space="preserve">- The work on this </w:t>
      </w:r>
      <w:r w:rsidR="00763BD0">
        <w:rPr>
          <w:color w:val="000000" w:themeColor="text1"/>
          <w:lang w:val="en-GB"/>
        </w:rPr>
        <w:t xml:space="preserve">task was continued </w:t>
      </w:r>
      <w:r>
        <w:rPr>
          <w:color w:val="000000" w:themeColor="text1"/>
          <w:lang w:val="en-GB"/>
        </w:rPr>
        <w:t>(via email communication</w:t>
      </w:r>
      <w:r w:rsidR="00ED0143">
        <w:rPr>
          <w:color w:val="000000" w:themeColor="text1"/>
          <w:lang w:val="en-GB"/>
        </w:rPr>
        <w:t>).</w:t>
      </w:r>
      <w:r w:rsidR="002D1B49">
        <w:rPr>
          <w:color w:val="000000" w:themeColor="text1"/>
          <w:lang w:val="en-GB"/>
        </w:rPr>
        <w:t xml:space="preserve"> </w:t>
      </w:r>
      <w:r w:rsidR="00E41AD9">
        <w:rPr>
          <w:color w:val="000000" w:themeColor="text1"/>
          <w:lang w:val="en-GB"/>
        </w:rPr>
        <w:t xml:space="preserve">The Montenegrin partners </w:t>
      </w:r>
      <w:r w:rsidR="00B303DF">
        <w:rPr>
          <w:color w:val="000000" w:themeColor="text1"/>
          <w:lang w:val="en-GB"/>
        </w:rPr>
        <w:t>we</w:t>
      </w:r>
      <w:r w:rsidR="00E41AD9">
        <w:rPr>
          <w:color w:val="000000" w:themeColor="text1"/>
          <w:lang w:val="en-GB"/>
        </w:rPr>
        <w:t xml:space="preserve">re working on the final version of the guidelines for updating the FL syllabi, which will be </w:t>
      </w:r>
      <w:r w:rsidR="00B303DF">
        <w:rPr>
          <w:color w:val="000000" w:themeColor="text1"/>
          <w:lang w:val="en-GB"/>
        </w:rPr>
        <w:t>adopted</w:t>
      </w:r>
      <w:r w:rsidR="00E41AD9">
        <w:rPr>
          <w:color w:val="000000" w:themeColor="text1"/>
          <w:lang w:val="en-GB"/>
        </w:rPr>
        <w:t xml:space="preserve"> </w:t>
      </w:r>
      <w:r w:rsidR="00B303DF">
        <w:rPr>
          <w:color w:val="000000" w:themeColor="text1"/>
          <w:lang w:val="en-GB"/>
        </w:rPr>
        <w:t>in autumn 2020.</w:t>
      </w:r>
    </w:p>
    <w:p w14:paraId="2B613312" w14:textId="77777777" w:rsidR="00A37C59" w:rsidRPr="00ED0143" w:rsidRDefault="00A37C59" w:rsidP="00A37C59">
      <w:pPr>
        <w:spacing w:after="0" w:line="259" w:lineRule="auto"/>
        <w:rPr>
          <w:color w:val="000000" w:themeColor="text1"/>
          <w:lang w:val="sr-Latn-RS"/>
        </w:rPr>
      </w:pPr>
    </w:p>
    <w:p w14:paraId="665C1ACB" w14:textId="77777777" w:rsidR="00A37C59" w:rsidRPr="00A37C59" w:rsidRDefault="00A37C59" w:rsidP="00A37C59">
      <w:pPr>
        <w:spacing w:after="0" w:line="259" w:lineRule="auto"/>
        <w:rPr>
          <w:color w:val="000000" w:themeColor="text1"/>
        </w:rPr>
      </w:pPr>
      <w:r w:rsidRPr="00A37C59">
        <w:rPr>
          <w:b/>
          <w:bCs/>
          <w:color w:val="000000" w:themeColor="text1"/>
          <w:lang w:val="en-GB"/>
        </w:rPr>
        <w:t>WP3 – DEVELOPMENT: procuring literature</w:t>
      </w:r>
    </w:p>
    <w:p w14:paraId="767CDB06" w14:textId="3B1740C6" w:rsidR="00A37C59" w:rsidRDefault="00A37C59" w:rsidP="00A37C59">
      <w:pPr>
        <w:spacing w:after="0" w:line="259" w:lineRule="auto"/>
        <w:rPr>
          <w:color w:val="000000" w:themeColor="text1"/>
          <w:lang w:val="en-GB"/>
        </w:rPr>
      </w:pPr>
      <w:r w:rsidRPr="00A37C59">
        <w:rPr>
          <w:color w:val="000000" w:themeColor="text1"/>
          <w:lang w:val="en-GB"/>
        </w:rPr>
        <w:t>3.1 Compile a list of necessary LSP textbooks and literature on applied linguistics</w:t>
      </w:r>
    </w:p>
    <w:p w14:paraId="061CAD7F" w14:textId="305B8D69" w:rsidR="00A37C59" w:rsidRDefault="00A37C59" w:rsidP="005C79DD">
      <w:pPr>
        <w:spacing w:after="0" w:line="259" w:lineRule="auto"/>
        <w:ind w:firstLine="720"/>
        <w:jc w:val="both"/>
        <w:rPr>
          <w:color w:val="000000" w:themeColor="text1"/>
          <w:lang w:val="en-GB"/>
        </w:rPr>
      </w:pPr>
      <w:r>
        <w:rPr>
          <w:color w:val="000000" w:themeColor="text1"/>
          <w:lang w:val="en-GB"/>
        </w:rPr>
        <w:t xml:space="preserve">- </w:t>
      </w:r>
      <w:r w:rsidR="00E41AD9">
        <w:rPr>
          <w:color w:val="000000" w:themeColor="text1"/>
          <w:lang w:val="en-GB"/>
        </w:rPr>
        <w:t>The coordinator made changes to the financial plan and the plan of public procurement</w:t>
      </w:r>
      <w:r w:rsidR="00B303DF">
        <w:rPr>
          <w:color w:val="000000" w:themeColor="text1"/>
          <w:lang w:val="en-GB"/>
        </w:rPr>
        <w:t>, which was administratively necessary after the project officer Giulia Moro had approved the changes requested by the three Montenegrin partners</w:t>
      </w:r>
      <w:r w:rsidR="007D06AD">
        <w:rPr>
          <w:color w:val="000000" w:themeColor="text1"/>
          <w:lang w:val="en-GB"/>
        </w:rPr>
        <w:t>. The</w:t>
      </w:r>
      <w:r w:rsidR="007953F2">
        <w:rPr>
          <w:color w:val="000000" w:themeColor="text1"/>
          <w:lang w:val="en-GB"/>
        </w:rPr>
        <w:t xml:space="preserve"> </w:t>
      </w:r>
      <w:r w:rsidR="00E41AD9">
        <w:rPr>
          <w:color w:val="000000" w:themeColor="text1"/>
          <w:lang w:val="en-GB"/>
        </w:rPr>
        <w:t>procurement will take place in the eighth month of the project.</w:t>
      </w:r>
    </w:p>
    <w:p w14:paraId="021D3660" w14:textId="35BBC510" w:rsidR="008B7794" w:rsidRDefault="008B7794" w:rsidP="005C79DD">
      <w:pPr>
        <w:spacing w:after="0" w:line="259" w:lineRule="auto"/>
        <w:ind w:firstLine="720"/>
        <w:jc w:val="both"/>
        <w:rPr>
          <w:color w:val="000000" w:themeColor="text1"/>
          <w:lang w:val="en-GB"/>
        </w:rPr>
      </w:pPr>
    </w:p>
    <w:p w14:paraId="7F83B587" w14:textId="57A1C479" w:rsidR="008B7794" w:rsidRPr="008B7794" w:rsidRDefault="008B7794" w:rsidP="008B7794">
      <w:pPr>
        <w:spacing w:after="0" w:line="259" w:lineRule="auto"/>
        <w:jc w:val="both"/>
        <w:rPr>
          <w:b/>
          <w:bCs/>
          <w:color w:val="000000" w:themeColor="text1"/>
          <w:lang w:val="en-GB"/>
        </w:rPr>
      </w:pPr>
      <w:r w:rsidRPr="008B7794">
        <w:rPr>
          <w:b/>
          <w:bCs/>
          <w:color w:val="000000" w:themeColor="text1"/>
          <w:lang w:val="en-GB"/>
        </w:rPr>
        <w:t>WP5 – DEVELOPMENT: LSP teaching materials</w:t>
      </w:r>
    </w:p>
    <w:p w14:paraId="294C3548" w14:textId="6EF75517" w:rsidR="00FB61E7" w:rsidRDefault="008B7794" w:rsidP="00FB61E7">
      <w:pPr>
        <w:spacing w:after="0" w:line="259" w:lineRule="auto"/>
        <w:jc w:val="both"/>
        <w:rPr>
          <w:color w:val="000000" w:themeColor="text1"/>
          <w:lang w:val="en-GB"/>
        </w:rPr>
      </w:pPr>
      <w:r w:rsidRPr="008B7794">
        <w:rPr>
          <w:color w:val="000000" w:themeColor="text1"/>
          <w:lang w:val="en-GB"/>
        </w:rPr>
        <w:t>5.1 Train FL teachers to write LSP teaching materials</w:t>
      </w:r>
    </w:p>
    <w:p w14:paraId="5C3857F1" w14:textId="7AB99F34" w:rsidR="008B7794" w:rsidRDefault="008B7794" w:rsidP="00FB61E7">
      <w:pPr>
        <w:spacing w:after="0" w:line="259" w:lineRule="auto"/>
        <w:jc w:val="both"/>
        <w:rPr>
          <w:color w:val="000000" w:themeColor="text1"/>
          <w:lang w:val="en-GB"/>
        </w:rPr>
      </w:pPr>
      <w:r>
        <w:rPr>
          <w:color w:val="000000" w:themeColor="text1"/>
          <w:lang w:val="en-GB"/>
        </w:rPr>
        <w:tab/>
        <w:t xml:space="preserve">- The meeting of the team in charge of coordinating the first training session took place on 29 May 2020 via Zoom. The modalities, dates and the content of the training session was decided upon. A call for attending the seminar was disseminated and the teachers interested in the training applied. A Moodle course was set up for the training session. </w:t>
      </w:r>
      <w:r w:rsidR="00822D9D">
        <w:rPr>
          <w:color w:val="000000" w:themeColor="text1"/>
          <w:lang w:val="en-GB"/>
        </w:rPr>
        <w:t xml:space="preserve">A series of additional mini-meetings was set up and intensive correspondence was exchanged as part of the preparation for the training session. </w:t>
      </w:r>
    </w:p>
    <w:p w14:paraId="4FF30D02" w14:textId="77777777" w:rsidR="008B7794" w:rsidRDefault="008B7794" w:rsidP="00FB61E7">
      <w:pPr>
        <w:spacing w:after="0" w:line="259" w:lineRule="auto"/>
        <w:jc w:val="both"/>
        <w:rPr>
          <w:color w:val="000000" w:themeColor="text1"/>
          <w:lang w:val="en-GB"/>
        </w:rPr>
      </w:pPr>
    </w:p>
    <w:p w14:paraId="2C79A446" w14:textId="53BCA60B" w:rsidR="00FB61E7" w:rsidRDefault="00FB61E7" w:rsidP="00FB61E7">
      <w:pPr>
        <w:spacing w:after="0" w:line="259" w:lineRule="auto"/>
        <w:jc w:val="both"/>
        <w:rPr>
          <w:b/>
          <w:bCs/>
          <w:color w:val="000000" w:themeColor="text1"/>
          <w:lang w:val="en-GB"/>
        </w:rPr>
      </w:pPr>
      <w:r>
        <w:rPr>
          <w:b/>
          <w:bCs/>
          <w:color w:val="000000" w:themeColor="text1"/>
          <w:lang w:val="en-GB"/>
        </w:rPr>
        <w:t>WP 6 – QUALITY</w:t>
      </w:r>
    </w:p>
    <w:p w14:paraId="21FDA7F3" w14:textId="51F775C4" w:rsidR="00FB61E7" w:rsidRPr="00FB61E7" w:rsidRDefault="00FB61E7" w:rsidP="00FB61E7">
      <w:pPr>
        <w:spacing w:after="0" w:line="259" w:lineRule="auto"/>
        <w:jc w:val="both"/>
        <w:rPr>
          <w:color w:val="000000" w:themeColor="text1"/>
          <w:lang w:val="en-GB"/>
        </w:rPr>
      </w:pPr>
      <w:r>
        <w:rPr>
          <w:color w:val="000000" w:themeColor="text1"/>
          <w:lang w:val="en-GB"/>
        </w:rPr>
        <w:t>A NEO monitoring visit was successfully conducted on 29 May 2020.</w:t>
      </w:r>
      <w:r w:rsidR="00822D9D">
        <w:rPr>
          <w:color w:val="000000" w:themeColor="text1"/>
          <w:lang w:val="en-GB"/>
        </w:rPr>
        <w:t xml:space="preserve"> It was attended by all the three Montenegrin partners.</w:t>
      </w:r>
    </w:p>
    <w:p w14:paraId="34069544" w14:textId="1AF6775A" w:rsidR="007E2C69" w:rsidRDefault="007E2C69" w:rsidP="00A37C59">
      <w:pPr>
        <w:spacing w:after="0" w:line="259" w:lineRule="auto"/>
        <w:rPr>
          <w:color w:val="000000" w:themeColor="text1"/>
          <w:lang w:val="en-GB"/>
        </w:rPr>
      </w:pPr>
    </w:p>
    <w:p w14:paraId="1A661755" w14:textId="77777777" w:rsidR="00F77625" w:rsidRDefault="00A37C59" w:rsidP="00F77625">
      <w:pPr>
        <w:spacing w:after="0" w:line="259" w:lineRule="auto"/>
        <w:rPr>
          <w:color w:val="000000" w:themeColor="text1"/>
        </w:rPr>
      </w:pPr>
      <w:r w:rsidRPr="00A37C59">
        <w:rPr>
          <w:b/>
          <w:bCs/>
          <w:color w:val="000000" w:themeColor="text1"/>
          <w:lang w:val="en-GB"/>
        </w:rPr>
        <w:lastRenderedPageBreak/>
        <w:t>WP7 – DISSEMINATION AND EXPLOITATION</w:t>
      </w:r>
    </w:p>
    <w:p w14:paraId="4030EE56" w14:textId="12AD38BB" w:rsidR="00A37C59" w:rsidRPr="00A37C59" w:rsidRDefault="00A37C59" w:rsidP="00F77625">
      <w:pPr>
        <w:spacing w:after="0" w:line="259" w:lineRule="auto"/>
        <w:rPr>
          <w:color w:val="000000" w:themeColor="text1"/>
        </w:rPr>
      </w:pPr>
      <w:r w:rsidRPr="00A37C59">
        <w:rPr>
          <w:color w:val="000000" w:themeColor="text1"/>
          <w:lang w:val="en-GB"/>
        </w:rPr>
        <w:t>7.2 Create a logo, develop and maintain a website</w:t>
      </w:r>
    </w:p>
    <w:p w14:paraId="0F08D0FC" w14:textId="28C4A97E" w:rsidR="00A37C59" w:rsidRPr="00853F25" w:rsidRDefault="00A37C59" w:rsidP="005C79DD">
      <w:pPr>
        <w:pStyle w:val="ListParagraph"/>
        <w:numPr>
          <w:ilvl w:val="0"/>
          <w:numId w:val="12"/>
        </w:numPr>
        <w:spacing w:after="0" w:line="259" w:lineRule="auto"/>
        <w:jc w:val="both"/>
        <w:rPr>
          <w:color w:val="000000" w:themeColor="text1"/>
        </w:rPr>
      </w:pPr>
      <w:r>
        <w:rPr>
          <w:color w:val="000000" w:themeColor="text1"/>
          <w:lang w:val="sr-Latn-RS"/>
        </w:rPr>
        <w:t>The website was regularly maintained.</w:t>
      </w:r>
      <w:r w:rsidR="00ED0143">
        <w:rPr>
          <w:color w:val="000000" w:themeColor="text1"/>
          <w:lang w:val="sr-Latn-RS"/>
        </w:rPr>
        <w:t xml:space="preserve"> </w:t>
      </w:r>
    </w:p>
    <w:p w14:paraId="1BA70F88" w14:textId="47713E8F" w:rsidR="00853F25" w:rsidRDefault="00853F25" w:rsidP="00853F25">
      <w:pPr>
        <w:spacing w:after="0" w:line="259" w:lineRule="auto"/>
        <w:jc w:val="both"/>
        <w:rPr>
          <w:color w:val="000000" w:themeColor="text1"/>
        </w:rPr>
      </w:pPr>
      <w:r>
        <w:rPr>
          <w:color w:val="000000" w:themeColor="text1"/>
        </w:rPr>
        <w:t>7.3. Advertise and promote the project</w:t>
      </w:r>
    </w:p>
    <w:p w14:paraId="5E79C64B" w14:textId="241EDBE1" w:rsidR="00853F25" w:rsidRDefault="00853F25" w:rsidP="00853F25">
      <w:pPr>
        <w:spacing w:after="0" w:line="259" w:lineRule="auto"/>
        <w:jc w:val="both"/>
        <w:rPr>
          <w:color w:val="000000" w:themeColor="text1"/>
        </w:rPr>
      </w:pPr>
      <w:r>
        <w:rPr>
          <w:color w:val="000000" w:themeColor="text1"/>
        </w:rPr>
        <w:tab/>
        <w:t xml:space="preserve">- The project poster was </w:t>
      </w:r>
      <w:r w:rsidR="00E41AD9">
        <w:rPr>
          <w:color w:val="000000" w:themeColor="text1"/>
        </w:rPr>
        <w:t xml:space="preserve">put up in the </w:t>
      </w:r>
      <w:r w:rsidR="00822D9D">
        <w:rPr>
          <w:color w:val="000000" w:themeColor="text1"/>
        </w:rPr>
        <w:t xml:space="preserve">Montenegrin </w:t>
      </w:r>
      <w:r w:rsidR="00E41AD9">
        <w:rPr>
          <w:color w:val="000000" w:themeColor="text1"/>
        </w:rPr>
        <w:t>partners’ institutions.</w:t>
      </w:r>
    </w:p>
    <w:p w14:paraId="6EAEFF71" w14:textId="46135A04" w:rsidR="00E41AD9" w:rsidRDefault="00E41AD9" w:rsidP="00853F25">
      <w:pPr>
        <w:spacing w:after="0" w:line="259" w:lineRule="auto"/>
        <w:jc w:val="both"/>
        <w:rPr>
          <w:color w:val="000000" w:themeColor="text1"/>
        </w:rPr>
      </w:pPr>
      <w:r>
        <w:rPr>
          <w:color w:val="000000" w:themeColor="text1"/>
        </w:rPr>
        <w:tab/>
        <w:t>- Information on the preparatory studies was disseminated on the website of the three Montenegrin institutions</w:t>
      </w:r>
      <w:r w:rsidR="001A4E92">
        <w:rPr>
          <w:color w:val="000000" w:themeColor="text1"/>
        </w:rPr>
        <w:t xml:space="preserve"> (including the UDG’s Instagram account). </w:t>
      </w:r>
    </w:p>
    <w:p w14:paraId="21490585" w14:textId="47AFA2F6" w:rsidR="00FB61E7" w:rsidRPr="00853F25" w:rsidRDefault="00FB61E7" w:rsidP="00853F25">
      <w:pPr>
        <w:spacing w:after="0" w:line="259" w:lineRule="auto"/>
        <w:jc w:val="both"/>
        <w:rPr>
          <w:color w:val="000000" w:themeColor="text1"/>
        </w:rPr>
      </w:pPr>
      <w:r>
        <w:rPr>
          <w:color w:val="000000" w:themeColor="text1"/>
        </w:rPr>
        <w:tab/>
        <w:t xml:space="preserve">- The dean of the Faculty of Philology (UoM) </w:t>
      </w:r>
      <w:r w:rsidR="00822D9D">
        <w:rPr>
          <w:color w:val="000000" w:themeColor="text1"/>
        </w:rPr>
        <w:t xml:space="preserve">was a guest in </w:t>
      </w:r>
      <w:r>
        <w:rPr>
          <w:color w:val="000000" w:themeColor="text1"/>
        </w:rPr>
        <w:t>the morning show of the</w:t>
      </w:r>
      <w:r w:rsidR="00822D9D">
        <w:rPr>
          <w:color w:val="000000" w:themeColor="text1"/>
        </w:rPr>
        <w:t xml:space="preserve"> national</w:t>
      </w:r>
      <w:r>
        <w:rPr>
          <w:color w:val="000000" w:themeColor="text1"/>
        </w:rPr>
        <w:t xml:space="preserve"> </w:t>
      </w:r>
      <w:r w:rsidR="001A4E92">
        <w:rPr>
          <w:color w:val="000000" w:themeColor="text1"/>
        </w:rPr>
        <w:t xml:space="preserve">public broadcasting company </w:t>
      </w:r>
      <w:r w:rsidR="00822D9D">
        <w:rPr>
          <w:color w:val="000000" w:themeColor="text1"/>
        </w:rPr>
        <w:t xml:space="preserve">– </w:t>
      </w:r>
      <w:r w:rsidR="001A4E92">
        <w:rPr>
          <w:color w:val="000000" w:themeColor="text1"/>
        </w:rPr>
        <w:t>RTCG</w:t>
      </w:r>
      <w:r w:rsidR="00822D9D">
        <w:rPr>
          <w:color w:val="000000" w:themeColor="text1"/>
        </w:rPr>
        <w:t>. She took the opportunity to</w:t>
      </w:r>
      <w:r w:rsidR="001A4E92">
        <w:rPr>
          <w:color w:val="000000" w:themeColor="text1"/>
        </w:rPr>
        <w:t xml:space="preserve"> talk about the project, inter alia.</w:t>
      </w:r>
    </w:p>
    <w:p w14:paraId="1C39B211" w14:textId="149CD7FB" w:rsidR="00F77625" w:rsidRDefault="00F77625" w:rsidP="00F77625">
      <w:pPr>
        <w:spacing w:after="0" w:line="259" w:lineRule="auto"/>
        <w:jc w:val="both"/>
        <w:rPr>
          <w:color w:val="000000" w:themeColor="text1"/>
        </w:rPr>
      </w:pPr>
      <w:r w:rsidRPr="00F77625">
        <w:rPr>
          <w:color w:val="000000" w:themeColor="text1"/>
        </w:rPr>
        <w:t>7.4 Set up and maintain Facebook and Twitter pages</w:t>
      </w:r>
    </w:p>
    <w:p w14:paraId="277D678B" w14:textId="10FA0256" w:rsidR="004B56E7" w:rsidRPr="004B56E7" w:rsidRDefault="00F77625" w:rsidP="00F77625">
      <w:pPr>
        <w:spacing w:after="0" w:line="259" w:lineRule="auto"/>
        <w:jc w:val="both"/>
        <w:rPr>
          <w:color w:val="000000" w:themeColor="text1"/>
        </w:rPr>
      </w:pPr>
      <w:r>
        <w:rPr>
          <w:color w:val="000000" w:themeColor="text1"/>
        </w:rPr>
        <w:tab/>
        <w:t>- The FB and Twitter pages were maintained.</w:t>
      </w:r>
    </w:p>
    <w:p w14:paraId="7C4D7E80" w14:textId="77777777" w:rsidR="00A37C59" w:rsidRDefault="00A37C59" w:rsidP="00A37C59">
      <w:pPr>
        <w:spacing w:after="0" w:line="259" w:lineRule="auto"/>
        <w:rPr>
          <w:color w:val="000000" w:themeColor="text1"/>
        </w:rPr>
      </w:pPr>
    </w:p>
    <w:p w14:paraId="2C478BA9" w14:textId="77777777" w:rsidR="00A37C59" w:rsidRPr="00A37C59" w:rsidRDefault="00A37C59" w:rsidP="00A37C59">
      <w:pPr>
        <w:spacing w:after="0" w:line="259" w:lineRule="auto"/>
        <w:rPr>
          <w:color w:val="000000" w:themeColor="text1"/>
        </w:rPr>
      </w:pPr>
      <w:r w:rsidRPr="00A37C59">
        <w:rPr>
          <w:b/>
          <w:bCs/>
          <w:color w:val="000000" w:themeColor="text1"/>
          <w:lang w:val="en-GB"/>
        </w:rPr>
        <w:t xml:space="preserve">WP8 MANAGEMENT </w:t>
      </w:r>
    </w:p>
    <w:p w14:paraId="6A14B201" w14:textId="7BF91CAE" w:rsidR="00A37C59" w:rsidRPr="00ED0143" w:rsidRDefault="00A37C59" w:rsidP="00F77625">
      <w:pPr>
        <w:spacing w:after="0" w:line="259" w:lineRule="auto"/>
        <w:rPr>
          <w:color w:val="000000" w:themeColor="text1"/>
        </w:rPr>
      </w:pPr>
      <w:r w:rsidRPr="00A37C59">
        <w:rPr>
          <w:color w:val="000000" w:themeColor="text1"/>
          <w:lang w:val="en-GB"/>
        </w:rPr>
        <w:t>8.2 Perform overall management of the project</w:t>
      </w:r>
    </w:p>
    <w:p w14:paraId="561B96FA" w14:textId="793A8690" w:rsidR="008B7794" w:rsidRPr="008B7794" w:rsidRDefault="00E41AD9" w:rsidP="008B7794">
      <w:pPr>
        <w:pStyle w:val="ListParagraph"/>
        <w:numPr>
          <w:ilvl w:val="0"/>
          <w:numId w:val="12"/>
        </w:numPr>
        <w:spacing w:after="0" w:line="259" w:lineRule="auto"/>
        <w:jc w:val="both"/>
        <w:rPr>
          <w:color w:val="000000" w:themeColor="text1"/>
        </w:rPr>
      </w:pPr>
      <w:r>
        <w:rPr>
          <w:color w:val="000000" w:themeColor="text1"/>
          <w:lang w:val="sr-Latn-RS"/>
        </w:rPr>
        <w:t>All payments have been made except for the one to be made to the Italian partner wh</w:t>
      </w:r>
      <w:r w:rsidR="007953F2">
        <w:rPr>
          <w:color w:val="000000" w:themeColor="text1"/>
          <w:lang w:val="sr-Latn-RS"/>
        </w:rPr>
        <w:t>ich</w:t>
      </w:r>
      <w:r>
        <w:rPr>
          <w:color w:val="000000" w:themeColor="text1"/>
          <w:lang w:val="sr-Latn-RS"/>
        </w:rPr>
        <w:t xml:space="preserve"> still has not sent the payment request. </w:t>
      </w:r>
    </w:p>
    <w:p w14:paraId="42371C59" w14:textId="77777777" w:rsidR="00A37C59" w:rsidRPr="00A37C59" w:rsidRDefault="00A37C59" w:rsidP="00F77625">
      <w:pPr>
        <w:spacing w:after="0" w:line="259" w:lineRule="auto"/>
        <w:rPr>
          <w:color w:val="000000" w:themeColor="text1"/>
        </w:rPr>
      </w:pPr>
      <w:r w:rsidRPr="00A37C59">
        <w:rPr>
          <w:color w:val="000000" w:themeColor="text1"/>
          <w:lang w:val="en-GB"/>
        </w:rPr>
        <w:t>8.4 Write monthly progress reports</w:t>
      </w:r>
    </w:p>
    <w:p w14:paraId="1AFDAD90" w14:textId="0C79C413" w:rsidR="00A37C59" w:rsidRPr="00A37C59" w:rsidRDefault="00A37C59" w:rsidP="00A37C59">
      <w:pPr>
        <w:pStyle w:val="ListParagraph"/>
        <w:spacing w:after="0"/>
        <w:rPr>
          <w:iCs/>
        </w:rPr>
      </w:pPr>
      <w:r w:rsidRPr="00A37C59">
        <w:rPr>
          <w:i/>
        </w:rPr>
        <w:t xml:space="preserve">- </w:t>
      </w:r>
      <w:r w:rsidRPr="00A37C59">
        <w:rPr>
          <w:iCs/>
        </w:rPr>
        <w:t xml:space="preserve">The </w:t>
      </w:r>
      <w:r w:rsidR="00E41AD9">
        <w:rPr>
          <w:iCs/>
        </w:rPr>
        <w:t>six</w:t>
      </w:r>
      <w:r w:rsidR="009A7F2D">
        <w:rPr>
          <w:iCs/>
        </w:rPr>
        <w:t>th</w:t>
      </w:r>
      <w:r w:rsidRPr="00A37C59">
        <w:rPr>
          <w:iCs/>
        </w:rPr>
        <w:t xml:space="preserve"> monthly report was adopted.</w:t>
      </w:r>
    </w:p>
    <w:p w14:paraId="10F81E9E" w14:textId="0D679BB9" w:rsidR="00A37C59" w:rsidRDefault="00A37C59" w:rsidP="00A37C59">
      <w:pPr>
        <w:pStyle w:val="ListParagraph"/>
        <w:spacing w:after="0"/>
      </w:pPr>
      <w:r>
        <w:t xml:space="preserve">- The </w:t>
      </w:r>
      <w:r w:rsidR="00E41AD9">
        <w:t>seven</w:t>
      </w:r>
      <w:r w:rsidR="00F77625">
        <w:t>th</w:t>
      </w:r>
      <w:r>
        <w:t xml:space="preserve"> monthly report was written.</w:t>
      </w:r>
    </w:p>
    <w:p w14:paraId="4E7CB1EC" w14:textId="20C29AFB" w:rsidR="00A37C59" w:rsidRDefault="00A37C59" w:rsidP="00A37C59">
      <w:pPr>
        <w:spacing w:after="0" w:line="259" w:lineRule="auto"/>
        <w:rPr>
          <w:color w:val="000000" w:themeColor="text1"/>
        </w:rPr>
      </w:pPr>
    </w:p>
    <w:p w14:paraId="64C04667" w14:textId="3F59D89A" w:rsidR="00A37C59" w:rsidRDefault="00A37C59" w:rsidP="00A37C59">
      <w:pPr>
        <w:spacing w:after="0" w:line="259" w:lineRule="auto"/>
        <w:rPr>
          <w:color w:val="000000" w:themeColor="text1"/>
        </w:rPr>
      </w:pPr>
    </w:p>
    <w:p w14:paraId="74D75718" w14:textId="04353B0B" w:rsidR="00A37C59" w:rsidRDefault="00A37C59" w:rsidP="00A37C59">
      <w:pPr>
        <w:spacing w:after="0" w:line="259" w:lineRule="auto"/>
        <w:rPr>
          <w:color w:val="000000" w:themeColor="text1"/>
        </w:rPr>
      </w:pPr>
    </w:p>
    <w:p w14:paraId="0926CA46" w14:textId="77777777" w:rsidR="00A37C59" w:rsidRPr="00A37C59" w:rsidRDefault="00A37C59" w:rsidP="00A37C59">
      <w:pPr>
        <w:spacing w:after="0" w:line="259" w:lineRule="auto"/>
        <w:rPr>
          <w:color w:val="000000" w:themeColor="text1"/>
        </w:rPr>
      </w:pPr>
    </w:p>
    <w:p w14:paraId="573EA9F1" w14:textId="4B963579" w:rsidR="00F46338" w:rsidRDefault="00F46338" w:rsidP="000F2C20">
      <w:pPr>
        <w:spacing w:after="0"/>
        <w:jc w:val="center"/>
        <w:rPr>
          <w:b/>
          <w:color w:val="548DD4" w:themeColor="text2" w:themeTint="99"/>
          <w:sz w:val="36"/>
        </w:rPr>
      </w:pPr>
    </w:p>
    <w:p w14:paraId="75C9DD5A" w14:textId="5C3DB616" w:rsidR="000928F0" w:rsidRDefault="000928F0" w:rsidP="000928F0">
      <w:pPr>
        <w:spacing w:after="0"/>
        <w:rPr>
          <w:b/>
          <w:color w:val="548DD4" w:themeColor="text2" w:themeTint="99"/>
          <w:sz w:val="36"/>
        </w:rPr>
      </w:pPr>
    </w:p>
    <w:p w14:paraId="467F5584" w14:textId="1E007588" w:rsidR="000928F0" w:rsidRDefault="000928F0" w:rsidP="000F2C20">
      <w:pPr>
        <w:spacing w:after="0"/>
        <w:jc w:val="center"/>
        <w:rPr>
          <w:b/>
          <w:color w:val="548DD4" w:themeColor="text2" w:themeTint="99"/>
          <w:sz w:val="36"/>
        </w:rPr>
      </w:pPr>
    </w:p>
    <w:p w14:paraId="1290E69E" w14:textId="2242E2BC" w:rsidR="000928F0" w:rsidRPr="000928F0" w:rsidRDefault="000928F0" w:rsidP="000928F0">
      <w:pPr>
        <w:spacing w:before="100" w:beforeAutospacing="1" w:after="100" w:afterAutospacing="1" w:line="240" w:lineRule="auto"/>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Disclaimer</w:t>
      </w:r>
    </w:p>
    <w:p w14:paraId="5BEBEDAD" w14:textId="7B00FDAA" w:rsidR="000928F0" w:rsidRPr="000928F0" w:rsidRDefault="000928F0" w:rsidP="000928F0">
      <w:pPr>
        <w:spacing w:before="100" w:beforeAutospacing="1" w:after="100" w:afterAutospacing="1" w:line="240" w:lineRule="auto"/>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This project has been funded with support from the European Commission. This publication [communication] reflects the views only of the author, and the Commission cannot be held responsible for any use which may be made of the information contained therein.</w:t>
      </w:r>
    </w:p>
    <w:p w14:paraId="12A9AE50" w14:textId="77777777" w:rsidR="000928F0" w:rsidRPr="000F2C20" w:rsidRDefault="000928F0" w:rsidP="000928F0">
      <w:pPr>
        <w:spacing w:after="0"/>
        <w:rPr>
          <w:b/>
          <w:color w:val="548DD4" w:themeColor="text2" w:themeTint="99"/>
          <w:sz w:val="36"/>
        </w:rPr>
      </w:pPr>
    </w:p>
    <w:sectPr w:rsidR="000928F0" w:rsidRPr="000F2C20" w:rsidSect="00F46338">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FBA0" w14:textId="77777777" w:rsidR="00430C6A" w:rsidRDefault="00430C6A" w:rsidP="00543839">
      <w:pPr>
        <w:spacing w:after="0" w:line="240" w:lineRule="auto"/>
      </w:pPr>
      <w:r>
        <w:separator/>
      </w:r>
    </w:p>
  </w:endnote>
  <w:endnote w:type="continuationSeparator" w:id="0">
    <w:p w14:paraId="5E42C689" w14:textId="77777777" w:rsidR="00430C6A" w:rsidRDefault="00430C6A" w:rsidP="0054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9623" w14:textId="3DCE8F88" w:rsidR="00F46338" w:rsidRPr="00543839" w:rsidRDefault="00543839" w:rsidP="00F46338">
    <w:pPr>
      <w:pStyle w:val="Footer"/>
      <w:jc w:val="center"/>
    </w:pPr>
    <w:r>
      <w:t>Reforming Foreign Languages in Academia in Montenegro (Re-FLAME)</w:t>
    </w:r>
  </w:p>
  <w:p w14:paraId="11FE30D2" w14:textId="38652A5A" w:rsidR="00543839" w:rsidRDefault="00543839" w:rsidP="00543839">
    <w:pPr>
      <w:pStyle w:val="Footer"/>
      <w:jc w:val="center"/>
    </w:pPr>
  </w:p>
  <w:p w14:paraId="4ABC7670" w14:textId="77777777" w:rsidR="00543839" w:rsidRDefault="0054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CE17" w14:textId="77777777" w:rsidR="00430C6A" w:rsidRDefault="00430C6A" w:rsidP="00543839">
      <w:pPr>
        <w:spacing w:after="0" w:line="240" w:lineRule="auto"/>
      </w:pPr>
      <w:r>
        <w:separator/>
      </w:r>
    </w:p>
  </w:footnote>
  <w:footnote w:type="continuationSeparator" w:id="0">
    <w:p w14:paraId="758B296E" w14:textId="77777777" w:rsidR="00430C6A" w:rsidRDefault="00430C6A" w:rsidP="0054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FC9C" w14:textId="01C48F56" w:rsidR="00543839" w:rsidRDefault="000E731B" w:rsidP="006D4716">
    <w:pPr>
      <w:pStyle w:val="Header"/>
      <w:jc w:val="right"/>
    </w:pPr>
    <w:r>
      <w:t xml:space="preserve">       </w:t>
    </w:r>
    <w:r w:rsidR="00F81F4E">
      <w:t xml:space="preserve">                                           </w:t>
    </w:r>
    <w:r w:rsidR="00F81F4E">
      <w:tab/>
    </w:r>
    <w:r>
      <w:t xml:space="preserve">    </w:t>
    </w:r>
    <w:r>
      <w:rPr>
        <w:noProof/>
        <w:lang w:val="en-GB" w:eastAsia="en-GB"/>
      </w:rPr>
      <w:drawing>
        <wp:inline distT="0" distB="0" distL="0" distR="0" wp14:anchorId="6FC045A4" wp14:editId="29D28A2E">
          <wp:extent cx="53340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 cy="666750"/>
                  </a:xfrm>
                  <a:prstGeom prst="rect">
                    <a:avLst/>
                  </a:prstGeom>
                </pic:spPr>
              </pic:pic>
            </a:graphicData>
          </a:graphic>
        </wp:inline>
      </w:drawing>
    </w:r>
    <w:r w:rsidR="00F81F4E">
      <w:t xml:space="preserve">                  </w:t>
    </w:r>
    <w:r w:rsidR="00F81F4E">
      <w:rPr>
        <w:noProof/>
        <w:lang w:val="en-GB" w:eastAsia="en-GB"/>
      </w:rPr>
      <w:drawing>
        <wp:inline distT="0" distB="0" distL="0" distR="0" wp14:anchorId="0C375F04" wp14:editId="4344DF97">
          <wp:extent cx="2276475" cy="609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7647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E49"/>
    <w:multiLevelType w:val="hybridMultilevel"/>
    <w:tmpl w:val="3E9C4650"/>
    <w:lvl w:ilvl="0" w:tplc="6960ED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F691D"/>
    <w:multiLevelType w:val="hybridMultilevel"/>
    <w:tmpl w:val="8952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50F3A"/>
    <w:multiLevelType w:val="hybridMultilevel"/>
    <w:tmpl w:val="C15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122DE"/>
    <w:multiLevelType w:val="hybridMultilevel"/>
    <w:tmpl w:val="CA40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FF3D79"/>
    <w:multiLevelType w:val="hybridMultilevel"/>
    <w:tmpl w:val="29D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B1784"/>
    <w:multiLevelType w:val="hybridMultilevel"/>
    <w:tmpl w:val="AF5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268D2"/>
    <w:multiLevelType w:val="multilevel"/>
    <w:tmpl w:val="70A4D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5E21402"/>
    <w:multiLevelType w:val="hybridMultilevel"/>
    <w:tmpl w:val="8A405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8D0A92"/>
    <w:multiLevelType w:val="hybridMultilevel"/>
    <w:tmpl w:val="480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8200A"/>
    <w:multiLevelType w:val="hybridMultilevel"/>
    <w:tmpl w:val="CAD01230"/>
    <w:lvl w:ilvl="0" w:tplc="FBF0D146">
      <w:start w:val="1"/>
      <w:numFmt w:val="bullet"/>
      <w:lvlText w:val="•"/>
      <w:lvlJc w:val="left"/>
      <w:pPr>
        <w:tabs>
          <w:tab w:val="num" w:pos="720"/>
        </w:tabs>
        <w:ind w:left="720" w:hanging="360"/>
      </w:pPr>
      <w:rPr>
        <w:rFonts w:ascii="Arial" w:hAnsi="Arial" w:hint="default"/>
      </w:rPr>
    </w:lvl>
    <w:lvl w:ilvl="1" w:tplc="E7FA2410" w:tentative="1">
      <w:start w:val="1"/>
      <w:numFmt w:val="bullet"/>
      <w:lvlText w:val="•"/>
      <w:lvlJc w:val="left"/>
      <w:pPr>
        <w:tabs>
          <w:tab w:val="num" w:pos="1440"/>
        </w:tabs>
        <w:ind w:left="1440" w:hanging="360"/>
      </w:pPr>
      <w:rPr>
        <w:rFonts w:ascii="Arial" w:hAnsi="Arial" w:hint="default"/>
      </w:rPr>
    </w:lvl>
    <w:lvl w:ilvl="2" w:tplc="C1CC2CB8" w:tentative="1">
      <w:start w:val="1"/>
      <w:numFmt w:val="bullet"/>
      <w:lvlText w:val="•"/>
      <w:lvlJc w:val="left"/>
      <w:pPr>
        <w:tabs>
          <w:tab w:val="num" w:pos="2160"/>
        </w:tabs>
        <w:ind w:left="2160" w:hanging="360"/>
      </w:pPr>
      <w:rPr>
        <w:rFonts w:ascii="Arial" w:hAnsi="Arial" w:hint="default"/>
      </w:rPr>
    </w:lvl>
    <w:lvl w:ilvl="3" w:tplc="FAB6C0C4" w:tentative="1">
      <w:start w:val="1"/>
      <w:numFmt w:val="bullet"/>
      <w:lvlText w:val="•"/>
      <w:lvlJc w:val="left"/>
      <w:pPr>
        <w:tabs>
          <w:tab w:val="num" w:pos="2880"/>
        </w:tabs>
        <w:ind w:left="2880" w:hanging="360"/>
      </w:pPr>
      <w:rPr>
        <w:rFonts w:ascii="Arial" w:hAnsi="Arial" w:hint="default"/>
      </w:rPr>
    </w:lvl>
    <w:lvl w:ilvl="4" w:tplc="A0F692CA" w:tentative="1">
      <w:start w:val="1"/>
      <w:numFmt w:val="bullet"/>
      <w:lvlText w:val="•"/>
      <w:lvlJc w:val="left"/>
      <w:pPr>
        <w:tabs>
          <w:tab w:val="num" w:pos="3600"/>
        </w:tabs>
        <w:ind w:left="3600" w:hanging="360"/>
      </w:pPr>
      <w:rPr>
        <w:rFonts w:ascii="Arial" w:hAnsi="Arial" w:hint="default"/>
      </w:rPr>
    </w:lvl>
    <w:lvl w:ilvl="5" w:tplc="CCD00504" w:tentative="1">
      <w:start w:val="1"/>
      <w:numFmt w:val="bullet"/>
      <w:lvlText w:val="•"/>
      <w:lvlJc w:val="left"/>
      <w:pPr>
        <w:tabs>
          <w:tab w:val="num" w:pos="4320"/>
        </w:tabs>
        <w:ind w:left="4320" w:hanging="360"/>
      </w:pPr>
      <w:rPr>
        <w:rFonts w:ascii="Arial" w:hAnsi="Arial" w:hint="default"/>
      </w:rPr>
    </w:lvl>
    <w:lvl w:ilvl="6" w:tplc="EBCA47EC" w:tentative="1">
      <w:start w:val="1"/>
      <w:numFmt w:val="bullet"/>
      <w:lvlText w:val="•"/>
      <w:lvlJc w:val="left"/>
      <w:pPr>
        <w:tabs>
          <w:tab w:val="num" w:pos="5040"/>
        </w:tabs>
        <w:ind w:left="5040" w:hanging="360"/>
      </w:pPr>
      <w:rPr>
        <w:rFonts w:ascii="Arial" w:hAnsi="Arial" w:hint="default"/>
      </w:rPr>
    </w:lvl>
    <w:lvl w:ilvl="7" w:tplc="7716E686" w:tentative="1">
      <w:start w:val="1"/>
      <w:numFmt w:val="bullet"/>
      <w:lvlText w:val="•"/>
      <w:lvlJc w:val="left"/>
      <w:pPr>
        <w:tabs>
          <w:tab w:val="num" w:pos="5760"/>
        </w:tabs>
        <w:ind w:left="5760" w:hanging="360"/>
      </w:pPr>
      <w:rPr>
        <w:rFonts w:ascii="Arial" w:hAnsi="Arial" w:hint="default"/>
      </w:rPr>
    </w:lvl>
    <w:lvl w:ilvl="8" w:tplc="2100528E" w:tentative="1">
      <w:start w:val="1"/>
      <w:numFmt w:val="bullet"/>
      <w:lvlText w:val="•"/>
      <w:lvlJc w:val="left"/>
      <w:pPr>
        <w:tabs>
          <w:tab w:val="num" w:pos="6480"/>
        </w:tabs>
        <w:ind w:left="6480" w:hanging="360"/>
      </w:pPr>
      <w:rPr>
        <w:rFonts w:ascii="Arial" w:hAnsi="Arial" w:hint="default"/>
      </w:rPr>
    </w:lvl>
  </w:abstractNum>
  <w:abstractNum w:abstractNumId="10">
    <w:nsid w:val="6DDB3670"/>
    <w:multiLevelType w:val="hybridMultilevel"/>
    <w:tmpl w:val="FB12ABA4"/>
    <w:lvl w:ilvl="0" w:tplc="E98EA70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7960B40"/>
    <w:multiLevelType w:val="hybridMultilevel"/>
    <w:tmpl w:val="8D66FE7A"/>
    <w:lvl w:ilvl="0" w:tplc="4CDC28C0">
      <w:start w:val="1"/>
      <w:numFmt w:val="bullet"/>
      <w:lvlText w:val="•"/>
      <w:lvlJc w:val="left"/>
      <w:pPr>
        <w:tabs>
          <w:tab w:val="num" w:pos="720"/>
        </w:tabs>
        <w:ind w:left="720" w:hanging="360"/>
      </w:pPr>
      <w:rPr>
        <w:rFonts w:ascii="Arial" w:hAnsi="Arial" w:hint="default"/>
      </w:rPr>
    </w:lvl>
    <w:lvl w:ilvl="1" w:tplc="93304756" w:tentative="1">
      <w:start w:val="1"/>
      <w:numFmt w:val="bullet"/>
      <w:lvlText w:val="•"/>
      <w:lvlJc w:val="left"/>
      <w:pPr>
        <w:tabs>
          <w:tab w:val="num" w:pos="1440"/>
        </w:tabs>
        <w:ind w:left="1440" w:hanging="360"/>
      </w:pPr>
      <w:rPr>
        <w:rFonts w:ascii="Arial" w:hAnsi="Arial" w:hint="default"/>
      </w:rPr>
    </w:lvl>
    <w:lvl w:ilvl="2" w:tplc="02640714" w:tentative="1">
      <w:start w:val="1"/>
      <w:numFmt w:val="bullet"/>
      <w:lvlText w:val="•"/>
      <w:lvlJc w:val="left"/>
      <w:pPr>
        <w:tabs>
          <w:tab w:val="num" w:pos="2160"/>
        </w:tabs>
        <w:ind w:left="2160" w:hanging="360"/>
      </w:pPr>
      <w:rPr>
        <w:rFonts w:ascii="Arial" w:hAnsi="Arial" w:hint="default"/>
      </w:rPr>
    </w:lvl>
    <w:lvl w:ilvl="3" w:tplc="D0805E74" w:tentative="1">
      <w:start w:val="1"/>
      <w:numFmt w:val="bullet"/>
      <w:lvlText w:val="•"/>
      <w:lvlJc w:val="left"/>
      <w:pPr>
        <w:tabs>
          <w:tab w:val="num" w:pos="2880"/>
        </w:tabs>
        <w:ind w:left="2880" w:hanging="360"/>
      </w:pPr>
      <w:rPr>
        <w:rFonts w:ascii="Arial" w:hAnsi="Arial" w:hint="default"/>
      </w:rPr>
    </w:lvl>
    <w:lvl w:ilvl="4" w:tplc="1BEECC88" w:tentative="1">
      <w:start w:val="1"/>
      <w:numFmt w:val="bullet"/>
      <w:lvlText w:val="•"/>
      <w:lvlJc w:val="left"/>
      <w:pPr>
        <w:tabs>
          <w:tab w:val="num" w:pos="3600"/>
        </w:tabs>
        <w:ind w:left="3600" w:hanging="360"/>
      </w:pPr>
      <w:rPr>
        <w:rFonts w:ascii="Arial" w:hAnsi="Arial" w:hint="default"/>
      </w:rPr>
    </w:lvl>
    <w:lvl w:ilvl="5" w:tplc="FC68B66A" w:tentative="1">
      <w:start w:val="1"/>
      <w:numFmt w:val="bullet"/>
      <w:lvlText w:val="•"/>
      <w:lvlJc w:val="left"/>
      <w:pPr>
        <w:tabs>
          <w:tab w:val="num" w:pos="4320"/>
        </w:tabs>
        <w:ind w:left="4320" w:hanging="360"/>
      </w:pPr>
      <w:rPr>
        <w:rFonts w:ascii="Arial" w:hAnsi="Arial" w:hint="default"/>
      </w:rPr>
    </w:lvl>
    <w:lvl w:ilvl="6" w:tplc="8AEAC31E" w:tentative="1">
      <w:start w:val="1"/>
      <w:numFmt w:val="bullet"/>
      <w:lvlText w:val="•"/>
      <w:lvlJc w:val="left"/>
      <w:pPr>
        <w:tabs>
          <w:tab w:val="num" w:pos="5040"/>
        </w:tabs>
        <w:ind w:left="5040" w:hanging="360"/>
      </w:pPr>
      <w:rPr>
        <w:rFonts w:ascii="Arial" w:hAnsi="Arial" w:hint="default"/>
      </w:rPr>
    </w:lvl>
    <w:lvl w:ilvl="7" w:tplc="CEF05312" w:tentative="1">
      <w:start w:val="1"/>
      <w:numFmt w:val="bullet"/>
      <w:lvlText w:val="•"/>
      <w:lvlJc w:val="left"/>
      <w:pPr>
        <w:tabs>
          <w:tab w:val="num" w:pos="5760"/>
        </w:tabs>
        <w:ind w:left="5760" w:hanging="360"/>
      </w:pPr>
      <w:rPr>
        <w:rFonts w:ascii="Arial" w:hAnsi="Arial" w:hint="default"/>
      </w:rPr>
    </w:lvl>
    <w:lvl w:ilvl="8" w:tplc="486EF4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7"/>
  </w:num>
  <w:num w:numId="4">
    <w:abstractNumId w:val="8"/>
  </w:num>
  <w:num w:numId="5">
    <w:abstractNumId w:val="1"/>
  </w:num>
  <w:num w:numId="6">
    <w:abstractNumId w:val="5"/>
  </w:num>
  <w:num w:numId="7">
    <w:abstractNumId w:val="2"/>
  </w:num>
  <w:num w:numId="8">
    <w:abstractNumId w:val="6"/>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B"/>
    <w:rsid w:val="000928F0"/>
    <w:rsid w:val="000C6132"/>
    <w:rsid w:val="000D6D1F"/>
    <w:rsid w:val="000E731B"/>
    <w:rsid w:val="000F2C20"/>
    <w:rsid w:val="00123561"/>
    <w:rsid w:val="001722FC"/>
    <w:rsid w:val="001A4E92"/>
    <w:rsid w:val="001A7E9D"/>
    <w:rsid w:val="001B5921"/>
    <w:rsid w:val="00267029"/>
    <w:rsid w:val="00282D03"/>
    <w:rsid w:val="00292094"/>
    <w:rsid w:val="002C2760"/>
    <w:rsid w:val="002D1B49"/>
    <w:rsid w:val="002E38E0"/>
    <w:rsid w:val="00334933"/>
    <w:rsid w:val="003B5C65"/>
    <w:rsid w:val="003C36FC"/>
    <w:rsid w:val="00430C6A"/>
    <w:rsid w:val="00467DB9"/>
    <w:rsid w:val="00481685"/>
    <w:rsid w:val="004B56E7"/>
    <w:rsid w:val="00506A47"/>
    <w:rsid w:val="00517EF3"/>
    <w:rsid w:val="00522F40"/>
    <w:rsid w:val="00526D97"/>
    <w:rsid w:val="00537C58"/>
    <w:rsid w:val="00543839"/>
    <w:rsid w:val="00597DB3"/>
    <w:rsid w:val="005C79DD"/>
    <w:rsid w:val="005D46A6"/>
    <w:rsid w:val="005E0E24"/>
    <w:rsid w:val="005E4267"/>
    <w:rsid w:val="00627DDB"/>
    <w:rsid w:val="00650449"/>
    <w:rsid w:val="006946C6"/>
    <w:rsid w:val="006D4716"/>
    <w:rsid w:val="006E766B"/>
    <w:rsid w:val="00741AD0"/>
    <w:rsid w:val="00763BD0"/>
    <w:rsid w:val="007953F2"/>
    <w:rsid w:val="007A204A"/>
    <w:rsid w:val="007A3619"/>
    <w:rsid w:val="007D06AD"/>
    <w:rsid w:val="007E2C69"/>
    <w:rsid w:val="00822D9D"/>
    <w:rsid w:val="00847997"/>
    <w:rsid w:val="00853F25"/>
    <w:rsid w:val="008B7794"/>
    <w:rsid w:val="008F6E83"/>
    <w:rsid w:val="00927CC6"/>
    <w:rsid w:val="009335F9"/>
    <w:rsid w:val="009A7F2D"/>
    <w:rsid w:val="009C6AF8"/>
    <w:rsid w:val="009C71EC"/>
    <w:rsid w:val="00A07FD8"/>
    <w:rsid w:val="00A31C4C"/>
    <w:rsid w:val="00A37C59"/>
    <w:rsid w:val="00AB521C"/>
    <w:rsid w:val="00AC2B96"/>
    <w:rsid w:val="00B303DF"/>
    <w:rsid w:val="00B35F05"/>
    <w:rsid w:val="00B82186"/>
    <w:rsid w:val="00B909B5"/>
    <w:rsid w:val="00BA4BE5"/>
    <w:rsid w:val="00BD09C4"/>
    <w:rsid w:val="00BD6E95"/>
    <w:rsid w:val="00BD7640"/>
    <w:rsid w:val="00BF08FE"/>
    <w:rsid w:val="00C37286"/>
    <w:rsid w:val="00CD52AE"/>
    <w:rsid w:val="00CF1D09"/>
    <w:rsid w:val="00D1273E"/>
    <w:rsid w:val="00D97038"/>
    <w:rsid w:val="00DA03E6"/>
    <w:rsid w:val="00DA5432"/>
    <w:rsid w:val="00E41AD9"/>
    <w:rsid w:val="00E63873"/>
    <w:rsid w:val="00E8167F"/>
    <w:rsid w:val="00E90796"/>
    <w:rsid w:val="00E91BF5"/>
    <w:rsid w:val="00ED0143"/>
    <w:rsid w:val="00F15872"/>
    <w:rsid w:val="00F3046E"/>
    <w:rsid w:val="00F32BC8"/>
    <w:rsid w:val="00F46338"/>
    <w:rsid w:val="00F665F2"/>
    <w:rsid w:val="00F77625"/>
    <w:rsid w:val="00F81F4E"/>
    <w:rsid w:val="00FB61E7"/>
    <w:rsid w:val="00FB74BD"/>
    <w:rsid w:val="00FB7F61"/>
    <w:rsid w:val="00FD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842">
      <w:bodyDiv w:val="1"/>
      <w:marLeft w:val="0"/>
      <w:marRight w:val="0"/>
      <w:marTop w:val="0"/>
      <w:marBottom w:val="0"/>
      <w:divBdr>
        <w:top w:val="none" w:sz="0" w:space="0" w:color="auto"/>
        <w:left w:val="none" w:sz="0" w:space="0" w:color="auto"/>
        <w:bottom w:val="none" w:sz="0" w:space="0" w:color="auto"/>
        <w:right w:val="none" w:sz="0" w:space="0" w:color="auto"/>
      </w:divBdr>
    </w:div>
    <w:div w:id="681857049">
      <w:bodyDiv w:val="1"/>
      <w:marLeft w:val="0"/>
      <w:marRight w:val="0"/>
      <w:marTop w:val="0"/>
      <w:marBottom w:val="0"/>
      <w:divBdr>
        <w:top w:val="none" w:sz="0" w:space="0" w:color="auto"/>
        <w:left w:val="none" w:sz="0" w:space="0" w:color="auto"/>
        <w:bottom w:val="none" w:sz="0" w:space="0" w:color="auto"/>
        <w:right w:val="none" w:sz="0" w:space="0" w:color="auto"/>
      </w:divBdr>
      <w:divsChild>
        <w:div w:id="118689663">
          <w:marLeft w:val="360"/>
          <w:marRight w:val="0"/>
          <w:marTop w:val="200"/>
          <w:marBottom w:val="0"/>
          <w:divBdr>
            <w:top w:val="none" w:sz="0" w:space="0" w:color="auto"/>
            <w:left w:val="none" w:sz="0" w:space="0" w:color="auto"/>
            <w:bottom w:val="none" w:sz="0" w:space="0" w:color="auto"/>
            <w:right w:val="none" w:sz="0" w:space="0" w:color="auto"/>
          </w:divBdr>
        </w:div>
        <w:div w:id="256521413">
          <w:marLeft w:val="360"/>
          <w:marRight w:val="0"/>
          <w:marTop w:val="200"/>
          <w:marBottom w:val="0"/>
          <w:divBdr>
            <w:top w:val="none" w:sz="0" w:space="0" w:color="auto"/>
            <w:left w:val="none" w:sz="0" w:space="0" w:color="auto"/>
            <w:bottom w:val="none" w:sz="0" w:space="0" w:color="auto"/>
            <w:right w:val="none" w:sz="0" w:space="0" w:color="auto"/>
          </w:divBdr>
        </w:div>
        <w:div w:id="1161850863">
          <w:marLeft w:val="360"/>
          <w:marRight w:val="0"/>
          <w:marTop w:val="200"/>
          <w:marBottom w:val="0"/>
          <w:divBdr>
            <w:top w:val="none" w:sz="0" w:space="0" w:color="auto"/>
            <w:left w:val="none" w:sz="0" w:space="0" w:color="auto"/>
            <w:bottom w:val="none" w:sz="0" w:space="0" w:color="auto"/>
            <w:right w:val="none" w:sz="0" w:space="0" w:color="auto"/>
          </w:divBdr>
        </w:div>
        <w:div w:id="1852599555">
          <w:marLeft w:val="360"/>
          <w:marRight w:val="0"/>
          <w:marTop w:val="200"/>
          <w:marBottom w:val="0"/>
          <w:divBdr>
            <w:top w:val="none" w:sz="0" w:space="0" w:color="auto"/>
            <w:left w:val="none" w:sz="0" w:space="0" w:color="auto"/>
            <w:bottom w:val="none" w:sz="0" w:space="0" w:color="auto"/>
            <w:right w:val="none" w:sz="0" w:space="0" w:color="auto"/>
          </w:divBdr>
        </w:div>
        <w:div w:id="2098332153">
          <w:marLeft w:val="360"/>
          <w:marRight w:val="0"/>
          <w:marTop w:val="200"/>
          <w:marBottom w:val="0"/>
          <w:divBdr>
            <w:top w:val="none" w:sz="0" w:space="0" w:color="auto"/>
            <w:left w:val="none" w:sz="0" w:space="0" w:color="auto"/>
            <w:bottom w:val="none" w:sz="0" w:space="0" w:color="auto"/>
            <w:right w:val="none" w:sz="0" w:space="0" w:color="auto"/>
          </w:divBdr>
        </w:div>
      </w:divsChild>
    </w:div>
    <w:div w:id="1627004323">
      <w:bodyDiv w:val="1"/>
      <w:marLeft w:val="0"/>
      <w:marRight w:val="0"/>
      <w:marTop w:val="0"/>
      <w:marBottom w:val="0"/>
      <w:divBdr>
        <w:top w:val="none" w:sz="0" w:space="0" w:color="auto"/>
        <w:left w:val="none" w:sz="0" w:space="0" w:color="auto"/>
        <w:bottom w:val="none" w:sz="0" w:space="0" w:color="auto"/>
        <w:right w:val="none" w:sz="0" w:space="0" w:color="auto"/>
      </w:divBdr>
      <w:divsChild>
        <w:div w:id="10039009">
          <w:marLeft w:val="360"/>
          <w:marRight w:val="0"/>
          <w:marTop w:val="200"/>
          <w:marBottom w:val="0"/>
          <w:divBdr>
            <w:top w:val="none" w:sz="0" w:space="0" w:color="auto"/>
            <w:left w:val="none" w:sz="0" w:space="0" w:color="auto"/>
            <w:bottom w:val="none" w:sz="0" w:space="0" w:color="auto"/>
            <w:right w:val="none" w:sz="0" w:space="0" w:color="auto"/>
          </w:divBdr>
        </w:div>
        <w:div w:id="887691979">
          <w:marLeft w:val="360"/>
          <w:marRight w:val="0"/>
          <w:marTop w:val="200"/>
          <w:marBottom w:val="0"/>
          <w:divBdr>
            <w:top w:val="none" w:sz="0" w:space="0" w:color="auto"/>
            <w:left w:val="none" w:sz="0" w:space="0" w:color="auto"/>
            <w:bottom w:val="none" w:sz="0" w:space="0" w:color="auto"/>
            <w:right w:val="none" w:sz="0" w:space="0" w:color="auto"/>
          </w:divBdr>
        </w:div>
        <w:div w:id="1726755680">
          <w:marLeft w:val="360"/>
          <w:marRight w:val="0"/>
          <w:marTop w:val="200"/>
          <w:marBottom w:val="0"/>
          <w:divBdr>
            <w:top w:val="none" w:sz="0" w:space="0" w:color="auto"/>
            <w:left w:val="none" w:sz="0" w:space="0" w:color="auto"/>
            <w:bottom w:val="none" w:sz="0" w:space="0" w:color="auto"/>
            <w:right w:val="none" w:sz="0" w:space="0" w:color="auto"/>
          </w:divBdr>
        </w:div>
        <w:div w:id="1399133956">
          <w:marLeft w:val="360"/>
          <w:marRight w:val="0"/>
          <w:marTop w:val="200"/>
          <w:marBottom w:val="0"/>
          <w:divBdr>
            <w:top w:val="none" w:sz="0" w:space="0" w:color="auto"/>
            <w:left w:val="none" w:sz="0" w:space="0" w:color="auto"/>
            <w:bottom w:val="none" w:sz="0" w:space="0" w:color="auto"/>
            <w:right w:val="none" w:sz="0" w:space="0" w:color="auto"/>
          </w:divBdr>
        </w:div>
        <w:div w:id="1483885700">
          <w:marLeft w:val="360"/>
          <w:marRight w:val="0"/>
          <w:marTop w:val="200"/>
          <w:marBottom w:val="0"/>
          <w:divBdr>
            <w:top w:val="none" w:sz="0" w:space="0" w:color="auto"/>
            <w:left w:val="none" w:sz="0" w:space="0" w:color="auto"/>
            <w:bottom w:val="none" w:sz="0" w:space="0" w:color="auto"/>
            <w:right w:val="none" w:sz="0" w:space="0" w:color="auto"/>
          </w:divBdr>
        </w:div>
        <w:div w:id="15947032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07FC-EF51-4314-A4FE-52EA976F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novipccg@hotmail.com</dc:creator>
  <cp:lastModifiedBy>ff</cp:lastModifiedBy>
  <cp:revision>2</cp:revision>
  <cp:lastPrinted>2019-11-25T13:15:00Z</cp:lastPrinted>
  <dcterms:created xsi:type="dcterms:W3CDTF">2020-10-13T14:14:00Z</dcterms:created>
  <dcterms:modified xsi:type="dcterms:W3CDTF">2020-10-13T14:14:00Z</dcterms:modified>
</cp:coreProperties>
</file>